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7F0" w14:textId="192B62D4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 xml:space="preserve">PORTARIA N° </w:t>
      </w:r>
      <w:r w:rsidR="00827AFF">
        <w:rPr>
          <w:rFonts w:ascii="Arial" w:hAnsi="Arial" w:cs="Arial"/>
          <w:b/>
        </w:rPr>
        <w:t>011</w:t>
      </w:r>
      <w:r w:rsidRPr="003757A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03</w:t>
      </w:r>
      <w:r w:rsidRPr="003757A7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3757A7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</w:rPr>
        <w:t>.</w:t>
      </w:r>
    </w:p>
    <w:p w14:paraId="2EE37AAD" w14:textId="77777777" w:rsidR="003757A7" w:rsidRPr="003757A7" w:rsidRDefault="003757A7" w:rsidP="003757A7">
      <w:pPr>
        <w:spacing w:line="360" w:lineRule="auto"/>
        <w:ind w:left="3544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14.321/2013 e no Decreto 41.766/2002.</w:t>
      </w:r>
    </w:p>
    <w:p w14:paraId="67E616D0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01060CD9" w14:textId="77777777" w:rsidR="003757A7" w:rsidRPr="003757A7" w:rsidRDefault="003757A7" w:rsidP="003757A7">
      <w:pPr>
        <w:spacing w:line="360" w:lineRule="auto"/>
        <w:ind w:left="709" w:firstLine="709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>RESOLVE:</w:t>
      </w:r>
      <w:r w:rsidRPr="003757A7">
        <w:rPr>
          <w:rFonts w:ascii="Arial" w:hAnsi="Arial" w:cs="Arial"/>
        </w:rPr>
        <w:t xml:space="preserve"> </w:t>
      </w:r>
    </w:p>
    <w:p w14:paraId="602787CB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679161F8" w14:textId="454AA9C6" w:rsidR="003757A7" w:rsidRPr="003757A7" w:rsidRDefault="003757A7" w:rsidP="003757A7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 xml:space="preserve">Artigo 1° - Designar o empregado </w:t>
      </w:r>
      <w:r w:rsidR="00607411" w:rsidRPr="00607411">
        <w:rPr>
          <w:rFonts w:ascii="Arial" w:hAnsi="Arial" w:cs="Arial"/>
        </w:rPr>
        <w:t xml:space="preserve">Clarissa </w:t>
      </w:r>
      <w:proofErr w:type="spellStart"/>
      <w:r w:rsidR="00607411" w:rsidRPr="00607411">
        <w:rPr>
          <w:rFonts w:ascii="Arial" w:hAnsi="Arial" w:cs="Arial"/>
        </w:rPr>
        <w:t>Alliati</w:t>
      </w:r>
      <w:proofErr w:type="spellEnd"/>
      <w:r w:rsidR="00607411" w:rsidRPr="00607411">
        <w:rPr>
          <w:rFonts w:ascii="Arial" w:hAnsi="Arial" w:cs="Arial"/>
        </w:rPr>
        <w:t xml:space="preserve"> Beleza</w:t>
      </w:r>
    </w:p>
    <w:p w14:paraId="6EDD537E" w14:textId="718E8CA1" w:rsidR="003757A7" w:rsidRPr="003757A7" w:rsidRDefault="003757A7" w:rsidP="00852E02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proofErr w:type="gramStart"/>
      <w:r w:rsidRPr="003757A7">
        <w:rPr>
          <w:rFonts w:ascii="Arial" w:hAnsi="Arial" w:cs="Arial"/>
        </w:rPr>
        <w:t>,ID</w:t>
      </w:r>
      <w:proofErr w:type="gramEnd"/>
      <w:r w:rsidRPr="003757A7">
        <w:rPr>
          <w:rFonts w:ascii="Arial" w:hAnsi="Arial" w:cs="Arial"/>
        </w:rPr>
        <w:t xml:space="preserve"> </w:t>
      </w:r>
      <w:r w:rsidR="00AF528C">
        <w:rPr>
          <w:rFonts w:ascii="Arial" w:hAnsi="Arial" w:cs="Arial"/>
        </w:rPr>
        <w:t>3021890</w:t>
      </w:r>
      <w:r w:rsidRPr="003757A7">
        <w:rPr>
          <w:rFonts w:ascii="Arial" w:hAnsi="Arial" w:cs="Arial"/>
        </w:rPr>
        <w:t xml:space="preserve"> como fiscal administrativo do Contrato </w:t>
      </w:r>
      <w:r w:rsidRPr="003757A7">
        <w:rPr>
          <w:rFonts w:ascii="Arial" w:hAnsi="Arial" w:cs="Spranq eco sans"/>
          <w:color w:val="000000"/>
          <w:lang w:bidi="ar-SA"/>
        </w:rPr>
        <w:t>Prestação de Serviços nº 00</w:t>
      </w:r>
      <w:r w:rsidR="00517EC0">
        <w:rPr>
          <w:rFonts w:ascii="Arial" w:hAnsi="Arial" w:cs="Spranq eco sans"/>
          <w:color w:val="000000"/>
          <w:lang w:bidi="ar-SA"/>
        </w:rPr>
        <w:t>5</w:t>
      </w:r>
      <w:r w:rsidRPr="003757A7">
        <w:rPr>
          <w:rFonts w:ascii="Arial" w:hAnsi="Arial" w:cs="Spranq eco sans"/>
          <w:color w:val="000000"/>
          <w:lang w:bidi="ar-SA"/>
        </w:rPr>
        <w:t>/202</w:t>
      </w:r>
      <w:r w:rsidR="00517EC0">
        <w:rPr>
          <w:rFonts w:ascii="Arial" w:hAnsi="Arial" w:cs="Spranq eco sans"/>
          <w:color w:val="000000"/>
          <w:lang w:bidi="ar-SA"/>
        </w:rPr>
        <w:t>4</w:t>
      </w:r>
      <w:r w:rsidRPr="003757A7">
        <w:rPr>
          <w:rFonts w:ascii="Arial" w:hAnsi="Arial" w:cs="Spranq eco sans"/>
          <w:color w:val="000000"/>
          <w:lang w:bidi="ar-SA"/>
        </w:rPr>
        <w:t xml:space="preserve"> </w:t>
      </w:r>
      <w:r w:rsidRPr="003757A7">
        <w:rPr>
          <w:rFonts w:ascii="Arial" w:hAnsi="Arial" w:cs="Arial"/>
        </w:rPr>
        <w:t>firmado com a empresa</w:t>
      </w:r>
      <w:r w:rsidR="00BE6EC6">
        <w:rPr>
          <w:rFonts w:ascii="Arial" w:hAnsi="Arial" w:cs="Arial"/>
        </w:rPr>
        <w:t xml:space="preserve"> </w:t>
      </w:r>
      <w:r w:rsidR="00BE6EC6" w:rsidRPr="00BE6EC6">
        <w:rPr>
          <w:rFonts w:ascii="Arial" w:hAnsi="Arial" w:cs="Arial"/>
        </w:rPr>
        <w:t>CBC BRINDES PERSONALIZADOS, estabelecida na AVENIDA Professor Oscar Pereira, 1804, Bairro - Gloria, Porto Alegre, RS, inscrita no Cadastro Nacional de Pessoa Jurídica (CNPJ) sob o n° 51.102.868/0001-33</w:t>
      </w:r>
      <w:r w:rsidRPr="003757A7">
        <w:rPr>
          <w:rFonts w:ascii="Arial" w:hAnsi="Arial" w:cs="Arial"/>
        </w:rPr>
        <w:t>, para a prestação de serviços</w:t>
      </w:r>
      <w:r w:rsidR="00BE6EC6">
        <w:rPr>
          <w:rFonts w:ascii="Arial" w:hAnsi="Arial" w:cs="Arial"/>
        </w:rPr>
        <w:t xml:space="preserve"> de </w:t>
      </w:r>
      <w:r w:rsidR="00BE6EC6" w:rsidRPr="00BE6EC6">
        <w:rPr>
          <w:rFonts w:ascii="Arial" w:hAnsi="Arial" w:cs="Arial"/>
        </w:rPr>
        <w:t>produção de 50 (cinquenta) camisetas personalizadas para a II Feira Azul: conversando sobre autismo.</w:t>
      </w:r>
      <w:r w:rsidRPr="003757A7">
        <w:rPr>
          <w:rFonts w:ascii="Arial" w:hAnsi="Arial" w:cs="Arial"/>
        </w:rPr>
        <w:t xml:space="preserve"> Processo Administrativo nº </w:t>
      </w:r>
      <w:r w:rsidR="00BE6EC6" w:rsidRPr="00BE6EC6">
        <w:rPr>
          <w:rFonts w:ascii="Arial" w:hAnsi="Arial" w:cs="Arial"/>
        </w:rPr>
        <w:t>24/2855-0004044-6</w:t>
      </w:r>
      <w:r w:rsidR="00BE6EC6">
        <w:rPr>
          <w:rFonts w:ascii="Arial" w:hAnsi="Arial" w:cs="Arial"/>
        </w:rPr>
        <w:t>.</w:t>
      </w:r>
    </w:p>
    <w:p w14:paraId="3BD8F6D8" w14:textId="77777777" w:rsidR="003757A7" w:rsidRPr="003757A7" w:rsidRDefault="003757A7" w:rsidP="003757A7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Artigo 2° - Esta Portaria entra em vigor na data de sua publicação.</w:t>
      </w:r>
    </w:p>
    <w:p w14:paraId="0D828FDE" w14:textId="77777777" w:rsidR="003757A7" w:rsidRPr="003757A7" w:rsidRDefault="003757A7" w:rsidP="003757A7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70D68426" w14:textId="709898F8" w:rsidR="00BD17C9" w:rsidRPr="003757A7" w:rsidRDefault="003757A7" w:rsidP="00BD17C9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Cumpra-se e publique-se.</w:t>
      </w:r>
    </w:p>
    <w:p w14:paraId="7E9E514D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2E8B04BC" w14:textId="26416575" w:rsidR="00BD17C9" w:rsidRPr="00BD17C9" w:rsidRDefault="00BD17C9" w:rsidP="003757A7">
      <w:pPr>
        <w:spacing w:line="360" w:lineRule="auto"/>
        <w:textAlignment w:val="auto"/>
        <w:rPr>
          <w:noProof/>
          <w:lang w:eastAsia="pt-BR" w:bidi="ar-SA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51C2749C" w14:textId="5B092D53" w:rsidR="003757A7" w:rsidRPr="003757A7" w:rsidRDefault="00BD17C9" w:rsidP="003757A7">
      <w:p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0A1C9E6D" wp14:editId="06F663D7">
            <wp:extent cx="2819400" cy="5530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65EE" w14:textId="069234BD" w:rsidR="003757A7" w:rsidRPr="003757A7" w:rsidRDefault="00BD17C9" w:rsidP="00BD17C9">
      <w:pPr>
        <w:tabs>
          <w:tab w:val="center" w:pos="4697"/>
          <w:tab w:val="left" w:pos="7095"/>
        </w:tabs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57A7" w:rsidRPr="003757A7">
        <w:rPr>
          <w:rFonts w:ascii="Arial" w:hAnsi="Arial" w:cs="Arial"/>
        </w:rPr>
        <w:t>Marco Antônio Lang</w:t>
      </w:r>
      <w:r>
        <w:rPr>
          <w:rFonts w:ascii="Arial" w:hAnsi="Arial" w:cs="Arial"/>
        </w:rPr>
        <w:tab/>
      </w:r>
    </w:p>
    <w:p w14:paraId="26532C76" w14:textId="77777777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Diretor-Presidente</w:t>
      </w:r>
    </w:p>
    <w:p w14:paraId="5F053067" w14:textId="77777777" w:rsidR="00D6406B" w:rsidRDefault="00D6406B" w:rsidP="00D640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D6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6FE5" w14:textId="77777777" w:rsidR="00986758" w:rsidRDefault="00986758">
      <w:r>
        <w:separator/>
      </w:r>
    </w:p>
  </w:endnote>
  <w:endnote w:type="continuationSeparator" w:id="0">
    <w:p w14:paraId="4CC68D7B" w14:textId="77777777" w:rsidR="00986758" w:rsidRDefault="009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A1B" w14:textId="77777777" w:rsidR="002868A7" w:rsidRDefault="00286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26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</w:t>
    </w:r>
  </w:p>
  <w:p w14:paraId="22C9A485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Rua Duque de Caxias, 418 - Centro Histórico – Porto Alegre</w:t>
    </w:r>
    <w:proofErr w:type="gramStart"/>
    <w:r>
      <w:rPr>
        <w:rFonts w:ascii="Arial" w:hAnsi="Arial"/>
        <w:sz w:val="16"/>
        <w:szCs w:val="16"/>
      </w:rPr>
      <w:tab/>
      <w:t xml:space="preserve">  CEP</w:t>
    </w:r>
    <w:proofErr w:type="gramEnd"/>
    <w:r>
      <w:rPr>
        <w:rFonts w:ascii="Arial" w:hAnsi="Arial"/>
        <w:sz w:val="16"/>
        <w:szCs w:val="16"/>
      </w:rPr>
      <w:t xml:space="preserve"> 90010-280</w:t>
    </w:r>
  </w:p>
  <w:p w14:paraId="2CB94142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(51) 3287-6500</w:t>
    </w:r>
  </w:p>
  <w:p w14:paraId="5A094AA1" w14:textId="77777777" w:rsidR="0071250A" w:rsidRDefault="00617614">
    <w:pPr>
      <w:pStyle w:val="Rodap"/>
    </w:pPr>
    <w:hyperlink r:id="rId1" w:history="1">
      <w:r w:rsidR="00BD4A45">
        <w:rPr>
          <w:rFonts w:ascii="Arial" w:hAnsi="Arial"/>
          <w:sz w:val="16"/>
          <w:szCs w:val="16"/>
        </w:rPr>
        <w:t>www.portaldeacessibilidade.rs.gov.br</w:t>
      </w:r>
    </w:hyperlink>
  </w:p>
  <w:p w14:paraId="3180F189" w14:textId="77777777" w:rsidR="0071250A" w:rsidRDefault="00617614">
    <w:pPr>
      <w:pStyle w:val="Rodap"/>
    </w:pPr>
    <w:hyperlink r:id="rId2" w:history="1">
      <w:r w:rsidR="00BD4A45">
        <w:rPr>
          <w:rFonts w:ascii="Arial" w:hAnsi="Arial"/>
          <w:sz w:val="16"/>
          <w:szCs w:val="16"/>
        </w:rPr>
        <w:t>faders@faders.rs.gov.br</w:t>
      </w:r>
    </w:hyperlink>
    <w:r w:rsidR="00BD4A45">
      <w:rPr>
        <w:rFonts w:ascii="Arial" w:hAnsi="Arial"/>
        <w:sz w:val="16"/>
        <w:szCs w:val="16"/>
      </w:rPr>
      <w:t xml:space="preserve"> </w:t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22"/>
        <w:szCs w:val="22"/>
      </w:rPr>
      <w:fldChar w:fldCharType="begin"/>
    </w:r>
    <w:r w:rsidR="00BD4A45">
      <w:rPr>
        <w:rFonts w:ascii="Arial" w:hAnsi="Arial"/>
        <w:sz w:val="22"/>
        <w:szCs w:val="22"/>
      </w:rPr>
      <w:instrText xml:space="preserve"> PAGE </w:instrText>
    </w:r>
    <w:r w:rsidR="00BD4A45">
      <w:rPr>
        <w:rFonts w:ascii="Arial" w:hAnsi="Arial"/>
        <w:sz w:val="22"/>
        <w:szCs w:val="22"/>
      </w:rPr>
      <w:fldChar w:fldCharType="separate"/>
    </w:r>
    <w:r w:rsidR="00BD17C9">
      <w:rPr>
        <w:rFonts w:ascii="Arial" w:hAnsi="Arial"/>
        <w:noProof/>
        <w:sz w:val="22"/>
        <w:szCs w:val="22"/>
      </w:rPr>
      <w:t>2</w:t>
    </w:r>
    <w:r w:rsidR="00BD4A45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7A1" w14:textId="77777777" w:rsidR="002868A7" w:rsidRDefault="00286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F2B7" w14:textId="77777777" w:rsidR="00986758" w:rsidRDefault="00986758">
      <w:r>
        <w:rPr>
          <w:color w:val="000000"/>
        </w:rPr>
        <w:separator/>
      </w:r>
    </w:p>
  </w:footnote>
  <w:footnote w:type="continuationSeparator" w:id="0">
    <w:p w14:paraId="2A41E4DF" w14:textId="77777777" w:rsidR="00986758" w:rsidRDefault="0098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E09" w14:textId="77777777" w:rsidR="002868A7" w:rsidRDefault="002868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9AC" w14:textId="77777777" w:rsidR="00E622E1" w:rsidRDefault="00C33A26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286BD2A0" wp14:editId="4B7C10B4">
          <wp:simplePos x="0" y="0"/>
          <wp:positionH relativeFrom="column">
            <wp:posOffset>2788285</wp:posOffset>
          </wp:positionH>
          <wp:positionV relativeFrom="paragraph">
            <wp:posOffset>-142875</wp:posOffset>
          </wp:positionV>
          <wp:extent cx="61722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E357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14:paraId="72C52AA3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14:paraId="1101AB99" w14:textId="77777777"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14:paraId="0820D424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6E772E76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</w:p>
  <w:p w14:paraId="6D3E4659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GOVERNO DO ESTADO DO RIO GRANDE DO SUL</w:t>
    </w:r>
  </w:p>
  <w:p w14:paraId="091DAA50" w14:textId="6BCD83CA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SECRETARIA</w:t>
    </w:r>
    <w:r w:rsidRPr="0008708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</w:t>
    </w:r>
    <w:r w:rsidRPr="004F5D92">
      <w:rPr>
        <w:rFonts w:ascii="Arial" w:hAnsi="Arial" w:cs="Arial"/>
        <w:color w:val="000000"/>
        <w:sz w:val="16"/>
        <w:szCs w:val="16"/>
        <w:shd w:val="clear" w:color="auto" w:fill="FFFFFF"/>
      </w:rPr>
      <w:t>D</w:t>
    </w:r>
    <w:r w:rsidR="00EE5507">
      <w:rPr>
        <w:rFonts w:ascii="Arial" w:hAnsi="Arial" w:cs="Arial"/>
        <w:color w:val="000000"/>
        <w:sz w:val="16"/>
        <w:szCs w:val="16"/>
        <w:shd w:val="clear" w:color="auto" w:fill="FFFFFF"/>
      </w:rPr>
      <w:t>O</w:t>
    </w:r>
    <w:r w:rsidRPr="00087083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r w:rsidR="002868A7">
      <w:rPr>
        <w:rFonts w:ascii="Arial" w:hAnsi="Arial" w:cs="Arial"/>
        <w:color w:val="000000"/>
        <w:sz w:val="16"/>
        <w:szCs w:val="16"/>
        <w:shd w:val="clear" w:color="auto" w:fill="FFFFFF"/>
      </w:rPr>
      <w:t>DESENVOLVIMENTO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SOCIAL</w:t>
    </w:r>
  </w:p>
  <w:p w14:paraId="521B7AC8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FUNDAÇÃO DE ARTICULAÇÃO E DESENVOLVIMENTO DE POLÍTICAS PÚBLICAS PARA PESSOAS</w:t>
    </w:r>
  </w:p>
  <w:p w14:paraId="03421B95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COM DEFICIÊNCIA E COM ALTAS HABILIDADES NO RIO GRANDE DO SUL</w:t>
    </w:r>
  </w:p>
  <w:p w14:paraId="1A28DD33" w14:textId="77777777" w:rsidR="00707AEE" w:rsidRPr="00FD46C3" w:rsidRDefault="00707AEE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2CBABE9B" w14:textId="77777777" w:rsidR="00E622E1" w:rsidRPr="00FD46C3" w:rsidRDefault="00E622E1" w:rsidP="00E622E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46C3">
      <w:rPr>
        <w:rFonts w:ascii="Arial" w:hAnsi="Arial" w:cs="Arial"/>
        <w:b/>
        <w:sz w:val="16"/>
        <w:szCs w:val="16"/>
      </w:rPr>
      <w:t>FADERS – ACESSIBILIDADE E INCLUSÃO</w:t>
    </w:r>
  </w:p>
  <w:p w14:paraId="132EF8F5" w14:textId="77777777" w:rsidR="00707AEE" w:rsidRPr="00707AEE" w:rsidRDefault="00707AEE" w:rsidP="00E622E1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C50" w14:textId="77777777" w:rsidR="002868A7" w:rsidRDefault="002868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 w16cid:durableId="13256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B"/>
    <w:rsid w:val="00044E60"/>
    <w:rsid w:val="0015264F"/>
    <w:rsid w:val="001700BF"/>
    <w:rsid w:val="001B79ED"/>
    <w:rsid w:val="002868A7"/>
    <w:rsid w:val="003757A7"/>
    <w:rsid w:val="003F51C3"/>
    <w:rsid w:val="00416995"/>
    <w:rsid w:val="00517EC0"/>
    <w:rsid w:val="00550FE6"/>
    <w:rsid w:val="0056032D"/>
    <w:rsid w:val="00607411"/>
    <w:rsid w:val="00617614"/>
    <w:rsid w:val="00707AEE"/>
    <w:rsid w:val="0071250A"/>
    <w:rsid w:val="00753AFF"/>
    <w:rsid w:val="007B64DB"/>
    <w:rsid w:val="00827AFF"/>
    <w:rsid w:val="00852E02"/>
    <w:rsid w:val="00910B30"/>
    <w:rsid w:val="00986758"/>
    <w:rsid w:val="00AF528C"/>
    <w:rsid w:val="00BD17C9"/>
    <w:rsid w:val="00BD4A45"/>
    <w:rsid w:val="00BE6EC6"/>
    <w:rsid w:val="00C23D5E"/>
    <w:rsid w:val="00C33A26"/>
    <w:rsid w:val="00CD5736"/>
    <w:rsid w:val="00D6406B"/>
    <w:rsid w:val="00E622E1"/>
    <w:rsid w:val="00EE5507"/>
    <w:rsid w:val="00F65FF1"/>
    <w:rsid w:val="00FD46C3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13829"/>
  <w15:docId w15:val="{7CD964C9-7A2D-47AC-8C0A-661F601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0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ders@faders.rs.gov.br" TargetMode="External"/><Relationship Id="rId1" Type="http://schemas.openxmlformats.org/officeDocument/2006/relationships/hyperlink" Target="http://www.portaldeacessibilidade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Daniel Monjelo Barcellos</cp:lastModifiedBy>
  <cp:revision>2</cp:revision>
  <cp:lastPrinted>2016-12-22T14:41:00Z</cp:lastPrinted>
  <dcterms:created xsi:type="dcterms:W3CDTF">2024-04-03T18:19:00Z</dcterms:created>
  <dcterms:modified xsi:type="dcterms:W3CDTF">2024-04-03T18:19:00Z</dcterms:modified>
</cp:coreProperties>
</file>